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Банковская карта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/>
          <w:sz w:val="28"/>
          <w:szCs w:val="28"/>
          <w:rtl w:val="0"/>
          <w:lang w:val="ru-RU"/>
        </w:rPr>
        <w:t>5336 6901 4890 7696</w:t>
      </w:r>
      <w:r>
        <w:rPr>
          <w:rFonts w:ascii="Arial Narrow" w:cs="Arial Narrow" w:hAnsi="Arial Narrow" w:eastAsia="Arial Narrow"/>
          <w:sz w:val="28"/>
          <w:szCs w:val="28"/>
        </w:rPr>
        <w:br w:type="textWrapping"/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Валюта получаемого перевода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Рубли </w:t>
      </w:r>
      <w:r>
        <w:rPr>
          <w:rFonts w:ascii="Arial Narrow" w:hAnsi="Arial Narrow"/>
          <w:sz w:val="28"/>
          <w:szCs w:val="28"/>
          <w:rtl w:val="0"/>
          <w:lang w:val="ru-RU"/>
        </w:rPr>
        <w:t>(RUB)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Получатель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КОСТРОМИНА МАРИНА ВИКТОРОВНА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Номер счёта</w:t>
      </w:r>
      <w:r>
        <w:rPr>
          <w:rFonts w:ascii="Arial Narrow" w:hAnsi="Arial Narrow"/>
          <w:sz w:val="28"/>
          <w:szCs w:val="28"/>
          <w:rtl w:val="0"/>
          <w:lang w:val="ru-RU"/>
        </w:rPr>
        <w:t>: 40817810038042065226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Банк получателя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ПАО СБЕРБАНК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БИК</w:t>
      </w:r>
      <w:r>
        <w:rPr>
          <w:rFonts w:ascii="Arial Narrow" w:hAnsi="Arial Narrow"/>
          <w:sz w:val="28"/>
          <w:szCs w:val="28"/>
          <w:rtl w:val="0"/>
          <w:lang w:val="ru-RU"/>
        </w:rPr>
        <w:t>: 044525225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Корр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счёт</w:t>
      </w:r>
      <w:r>
        <w:rPr>
          <w:rFonts w:ascii="Arial Narrow" w:hAnsi="Arial Narrow"/>
          <w:sz w:val="28"/>
          <w:szCs w:val="28"/>
          <w:rtl w:val="0"/>
          <w:lang w:val="ru-RU"/>
        </w:rPr>
        <w:t>: 30101810400000000225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ИНН</w:t>
      </w:r>
      <w:r>
        <w:rPr>
          <w:rFonts w:ascii="Arial Narrow" w:hAnsi="Arial Narrow"/>
          <w:sz w:val="28"/>
          <w:szCs w:val="28"/>
          <w:rtl w:val="0"/>
          <w:lang w:val="ru-RU"/>
        </w:rPr>
        <w:t>: 7707083893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КПП</w:t>
      </w:r>
      <w:r>
        <w:rPr>
          <w:rFonts w:ascii="Arial Narrow" w:hAnsi="Arial Narrow"/>
          <w:sz w:val="28"/>
          <w:szCs w:val="28"/>
          <w:rtl w:val="0"/>
          <w:lang w:val="ru-RU"/>
        </w:rPr>
        <w:t>: 773643001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>SWIFT-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код</w:t>
      </w:r>
      <w:r>
        <w:rPr>
          <w:rFonts w:ascii="Arial Narrow" w:hAnsi="Arial Narrow"/>
          <w:sz w:val="28"/>
          <w:szCs w:val="28"/>
          <w:rtl w:val="0"/>
          <w:lang w:val="ru-RU"/>
        </w:rPr>
        <w:t>: SABRRUMM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Перевод </w:t>
      </w:r>
      <w:r>
        <w:rPr>
          <w:rFonts w:ascii="Arial Narrow" w:hAnsi="Arial Narrow"/>
          <w:sz w:val="28"/>
          <w:szCs w:val="28"/>
          <w:rtl w:val="0"/>
          <w:lang w:val="en-US"/>
        </w:rPr>
        <w:t>Western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/>
          <w:sz w:val="28"/>
          <w:szCs w:val="28"/>
          <w:rtl w:val="0"/>
          <w:lang w:val="en-US"/>
        </w:rPr>
        <w:t>Union</w:t>
      </w:r>
      <w:r>
        <w:rPr>
          <w:rFonts w:ascii="Arial Narrow" w:hAnsi="Arial Narrow" w:hint="default"/>
          <w:sz w:val="28"/>
          <w:szCs w:val="28"/>
          <w:rtl w:val="0"/>
          <w:lang w:val="en-US"/>
        </w:rPr>
        <w:t> 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на имя </w:t>
      </w:r>
      <w:r>
        <w:rPr>
          <w:rFonts w:ascii="Arial Narrow" w:hAnsi="Arial Narrow"/>
          <w:sz w:val="28"/>
          <w:szCs w:val="28"/>
          <w:rtl w:val="0"/>
          <w:lang w:val="en-US"/>
        </w:rPr>
        <w:t>Zeljko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/>
          <w:sz w:val="28"/>
          <w:szCs w:val="28"/>
          <w:rtl w:val="0"/>
          <w:lang w:val="en-US"/>
        </w:rPr>
        <w:t>Zunic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 (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Желько Жунич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) 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Адрес на русском и английском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78430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Прнявор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Босния и Герцеговина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Республика Сербская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78430 Prnjavor     Bosna i Hercegovina    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  <w:lang w:val="en-US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  <w:lang w:val="en-US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  <w:lang w:val="en-US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ДРУШТВО УМЈЕТНИКА И ПРИЈАТЕЉА УМЈЕТНОСТИ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ПРЊАВОР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bookmarkStart w:name="Page_1" w:id="0"/>
      <w:bookmarkEnd w:id="0"/>
      <w:r>
        <w:rPr>
          <w:rFonts w:ascii="Arial Narrow" w:hAnsi="Arial Narrow" w:hint="default"/>
          <w:sz w:val="28"/>
          <w:szCs w:val="28"/>
          <w:rtl w:val="0"/>
          <w:lang w:val="ru-RU"/>
        </w:rPr>
        <w:t>А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дреса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Саве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19, 78430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Прњавор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;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ЈИБ</w:t>
      </w:r>
      <w:r>
        <w:rPr>
          <w:rFonts w:ascii="Arial Narrow" w:hAnsi="Arial Narrow"/>
          <w:sz w:val="28"/>
          <w:szCs w:val="28"/>
          <w:rtl w:val="0"/>
          <w:lang w:val="ru-RU"/>
        </w:rPr>
        <w:t>: 4402887590007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Жиро рачун удружења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5674632700006198;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Девизни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5674630000079195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Сбербанк а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д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Бања Лука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филијала Прњавор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.0"/>
      </w:pPr>
      <w:r>
        <w:rPr>
          <w:rtl w:val="0"/>
          <w:lang w:val="ru-RU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  <w:lang w:val="en-US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SBERBANK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SBERBANK a.d. Banja Luka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Jevrejska 71,78 000 Banja Luka, RS BiH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Style w:val="Ссылка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Tel:+387 (0) 51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241 100, D800 59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999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Fax: +387 (0) 51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213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301, +387 (0) 51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215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771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  <w:instrText xml:space="preserve"> HYPERLINK "mailto:info@sberbankbl.ba"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info@sberbankbl.ba</w:t>
      </w:r>
      <w:r>
        <w:rPr>
          <w:lang w:val="en-US"/>
        </w:rPr>
        <w:fldChar w:fldCharType="end" w:fldLock="0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  <w:instrText xml:space="preserve"> HYPERLINK "http://www.sberbankbl.ba"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www.sberbankbl.ba</w:t>
      </w:r>
      <w:r>
        <w:rPr>
          <w:lang w:val="en-US"/>
        </w:rPr>
        <w:fldChar w:fldCharType="end" w:fldLock="0"/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                            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       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PAYMENT INSTRUCTIONS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PAYMENTS TO BE EXECUTED ACCORDING TO THE FOLLOWING  INSTRUCTIONS: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56A: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Intermediary Bank: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      SWIFT code: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SABRRUMM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         SBERRANK OF RUSSIA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         MOSKOW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57A: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Account with Institution: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/BA395674635413773064          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IBAN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ZELJKO (ZARKO) ZUNIC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               KREMNA BB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               PRNJAVOR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70: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Details of Payment: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Note: Usage of the filed is mandatory: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thick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u w:val="thick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thick"/>
          <w:rtl w:val="0"/>
          <w:lang w:val="ru-RU"/>
        </w:rPr>
        <w:t>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thick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thick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thick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thick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  <w:u w:val="thick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